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A670" w14:textId="1D8C1D84" w:rsidR="00CE1257" w:rsidRPr="00CE1257" w:rsidRDefault="00CE1257" w:rsidP="00CE1257">
      <w:pPr>
        <w:widowControl/>
        <w:shd w:val="clear" w:color="auto" w:fill="FFFFFF"/>
        <w:spacing w:before="75" w:after="450"/>
        <w:outlineLvl w:val="2"/>
        <w:rPr>
          <w:rFonts w:ascii="標楷體" w:eastAsia="標楷體" w:hAnsi="標楷體" w:cs="Open Sans"/>
          <w:b/>
          <w:bCs/>
          <w:color w:val="333333"/>
          <w:kern w:val="0"/>
          <w:sz w:val="27"/>
          <w:szCs w:val="27"/>
        </w:rPr>
      </w:pPr>
      <w:r w:rsidRPr="00C22489">
        <w:rPr>
          <w:rFonts w:ascii="標楷體" w:eastAsia="標楷體" w:hAnsi="標楷體" w:cs="Open Sans" w:hint="eastAsia"/>
          <w:b/>
          <w:bCs/>
          <w:color w:val="333333"/>
          <w:kern w:val="0"/>
          <w:sz w:val="27"/>
          <w:szCs w:val="27"/>
        </w:rPr>
        <w:t>新</w:t>
      </w:r>
      <w:r w:rsidRPr="00CE1257">
        <w:rPr>
          <w:rFonts w:ascii="標楷體" w:eastAsia="標楷體" w:hAnsi="標楷體" w:cs="Open Sans"/>
          <w:b/>
          <w:bCs/>
          <w:color w:val="333333"/>
          <w:kern w:val="0"/>
          <w:sz w:val="27"/>
          <w:szCs w:val="27"/>
        </w:rPr>
        <w:t>竹市</w:t>
      </w:r>
      <w:r w:rsidRPr="00C22489">
        <w:rPr>
          <w:rFonts w:ascii="標楷體" w:eastAsia="標楷體" w:hAnsi="標楷體" w:cs="Open Sans" w:hint="eastAsia"/>
          <w:b/>
          <w:bCs/>
          <w:color w:val="333333"/>
          <w:kern w:val="0"/>
          <w:sz w:val="27"/>
          <w:szCs w:val="27"/>
        </w:rPr>
        <w:t>舊社</w:t>
      </w:r>
      <w:r w:rsidRPr="00CE1257">
        <w:rPr>
          <w:rFonts w:ascii="標楷體" w:eastAsia="標楷體" w:hAnsi="標楷體" w:cs="Open Sans"/>
          <w:b/>
          <w:bCs/>
          <w:color w:val="333333"/>
          <w:kern w:val="0"/>
          <w:sz w:val="27"/>
          <w:szCs w:val="27"/>
        </w:rPr>
        <w:t>國小訂定命題及審題機制</w:t>
      </w:r>
    </w:p>
    <w:p w14:paraId="761708ED" w14:textId="7EDA2E04" w:rsidR="00CE1257" w:rsidRPr="00CE1257" w:rsidRDefault="00CE1257" w:rsidP="00CE1257">
      <w:pPr>
        <w:widowControl/>
        <w:numPr>
          <w:ilvl w:val="0"/>
          <w:numId w:val="1"/>
        </w:numPr>
        <w:shd w:val="clear" w:color="auto" w:fill="FFFFFF"/>
        <w:spacing w:after="150" w:line="400" w:lineRule="atLeast"/>
        <w:rPr>
          <w:rFonts w:ascii="Open Sans" w:eastAsia="新細明體" w:hAnsi="Open Sans" w:cs="Open Sans"/>
          <w:color w:val="212121"/>
          <w:kern w:val="0"/>
          <w:szCs w:val="24"/>
        </w:rPr>
      </w:pPr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每學期於第</w:t>
      </w:r>
      <w:r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6</w:t>
      </w:r>
      <w:proofErr w:type="gramStart"/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週</w:t>
      </w:r>
      <w:proofErr w:type="gramEnd"/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（期中</w:t>
      </w:r>
      <w:r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定期</w:t>
      </w:r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評量）</w:t>
      </w:r>
      <w:r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及</w:t>
      </w:r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第1</w:t>
      </w:r>
      <w:r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4</w:t>
      </w:r>
      <w:proofErr w:type="gramStart"/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週</w:t>
      </w:r>
      <w:proofErr w:type="gramEnd"/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（期末</w:t>
      </w:r>
      <w:r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定期</w:t>
      </w:r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評量）應召開</w:t>
      </w:r>
      <w:r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學年及領域</w:t>
      </w:r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審題會議。</w:t>
      </w:r>
    </w:p>
    <w:p w14:paraId="5DBB5569" w14:textId="4EF89EA6" w:rsidR="00CE1257" w:rsidRPr="00C22489" w:rsidRDefault="00CE1257" w:rsidP="00CE1257">
      <w:pPr>
        <w:widowControl/>
        <w:numPr>
          <w:ilvl w:val="0"/>
          <w:numId w:val="1"/>
        </w:numPr>
        <w:shd w:val="clear" w:color="auto" w:fill="FFFFFF"/>
        <w:spacing w:after="150" w:line="400" w:lineRule="atLeast"/>
        <w:rPr>
          <w:rFonts w:ascii="Open Sans" w:eastAsia="新細明體" w:hAnsi="Open Sans" w:cs="Open Sans"/>
          <w:color w:val="212121"/>
          <w:kern w:val="0"/>
          <w:szCs w:val="24"/>
        </w:rPr>
      </w:pPr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審題會議中由審題老師共同進行試卷審題工作，並提供相關的回饋與建議。</w:t>
      </w:r>
    </w:p>
    <w:p w14:paraId="32EB30B4" w14:textId="4F573E7E" w:rsidR="00C22489" w:rsidRDefault="00C22489" w:rsidP="00CE1257">
      <w:pPr>
        <w:widowControl/>
        <w:numPr>
          <w:ilvl w:val="0"/>
          <w:numId w:val="1"/>
        </w:numPr>
        <w:shd w:val="clear" w:color="auto" w:fill="FFFFFF"/>
        <w:spacing w:after="150" w:line="400" w:lineRule="atLeast"/>
        <w:rPr>
          <w:rFonts w:ascii="標楷體" w:eastAsia="標楷體" w:hAnsi="標楷體" w:cs="Open Sans"/>
          <w:color w:val="212121"/>
          <w:kern w:val="0"/>
          <w:sz w:val="28"/>
          <w:szCs w:val="28"/>
        </w:rPr>
      </w:pPr>
      <w:r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命題</w:t>
      </w:r>
      <w:r w:rsidRPr="00C22489">
        <w:rPr>
          <w:rFonts w:ascii="標楷體" w:eastAsia="標楷體" w:hAnsi="標楷體" w:cs="Open Sans"/>
          <w:color w:val="212121"/>
          <w:kern w:val="0"/>
          <w:sz w:val="28"/>
          <w:szCs w:val="28"/>
        </w:rPr>
        <w:t>不得採用出版商之試卷實施學生成績評量，若參考其他資料命題，應進行轉化，不宜</w:t>
      </w:r>
      <w:proofErr w:type="gramStart"/>
      <w:r w:rsidRPr="00C22489">
        <w:rPr>
          <w:rFonts w:ascii="標楷體" w:eastAsia="標楷體" w:hAnsi="標楷體" w:cs="Open Sans"/>
          <w:color w:val="212121"/>
          <w:kern w:val="0"/>
          <w:sz w:val="28"/>
          <w:szCs w:val="28"/>
        </w:rPr>
        <w:t>原文照錄</w:t>
      </w:r>
      <w:proofErr w:type="gramEnd"/>
      <w:r w:rsidRPr="00C22489">
        <w:rPr>
          <w:rFonts w:ascii="標楷體" w:eastAsia="標楷體" w:hAnsi="標楷體" w:cs="Open Sans"/>
          <w:color w:val="212121"/>
          <w:kern w:val="0"/>
          <w:sz w:val="28"/>
          <w:szCs w:val="28"/>
        </w:rPr>
        <w:t>。</w:t>
      </w:r>
    </w:p>
    <w:p w14:paraId="61053CE4" w14:textId="0711C257" w:rsidR="00C22489" w:rsidRPr="00CE1257" w:rsidRDefault="00C22489" w:rsidP="00CE1257">
      <w:pPr>
        <w:widowControl/>
        <w:numPr>
          <w:ilvl w:val="0"/>
          <w:numId w:val="1"/>
        </w:numPr>
        <w:shd w:val="clear" w:color="auto" w:fill="FFFFFF"/>
        <w:spacing w:after="150" w:line="400" w:lineRule="atLeast"/>
        <w:rPr>
          <w:rFonts w:ascii="標楷體" w:eastAsia="標楷體" w:hAnsi="標楷體" w:cs="Open Sans"/>
          <w:color w:val="212121"/>
          <w:kern w:val="0"/>
          <w:sz w:val="28"/>
          <w:szCs w:val="28"/>
        </w:rPr>
      </w:pPr>
      <w:r w:rsidRPr="00C22489">
        <w:rPr>
          <w:rFonts w:ascii="標楷體" w:eastAsia="標楷體" w:hAnsi="標楷體" w:cs="Open Sans"/>
          <w:color w:val="212121"/>
          <w:kern w:val="0"/>
          <w:sz w:val="28"/>
          <w:szCs w:val="28"/>
        </w:rPr>
        <w:t>命題範圍應符合教學進度</w:t>
      </w:r>
      <w:r w:rsidRPr="00C22489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，</w:t>
      </w:r>
      <w:r w:rsidRPr="00C22489">
        <w:rPr>
          <w:rFonts w:ascii="標楷體" w:eastAsia="標楷體" w:hAnsi="標楷體" w:cs="Open Sans"/>
          <w:color w:val="212121"/>
          <w:kern w:val="0"/>
          <w:sz w:val="28"/>
          <w:szCs w:val="28"/>
        </w:rPr>
        <w:t>試題的敘述應</w:t>
      </w:r>
      <w:proofErr w:type="gramStart"/>
      <w:r w:rsidRPr="00C22489">
        <w:rPr>
          <w:rFonts w:ascii="標楷體" w:eastAsia="標楷體" w:hAnsi="標楷體" w:cs="Open Sans"/>
          <w:color w:val="212121"/>
          <w:kern w:val="0"/>
          <w:sz w:val="28"/>
          <w:szCs w:val="28"/>
        </w:rPr>
        <w:t>清楚，</w:t>
      </w:r>
      <w:proofErr w:type="gramEnd"/>
      <w:r w:rsidRPr="00C22489">
        <w:rPr>
          <w:rFonts w:ascii="標楷體" w:eastAsia="標楷體" w:hAnsi="標楷體" w:cs="Open Sans"/>
          <w:color w:val="212121"/>
          <w:kern w:val="0"/>
          <w:sz w:val="28"/>
          <w:szCs w:val="28"/>
        </w:rPr>
        <w:t>力求選項完整無誤，避免錯別字。</w:t>
      </w:r>
    </w:p>
    <w:p w14:paraId="76C8752F" w14:textId="3FC87622" w:rsidR="00CE1257" w:rsidRPr="00CE1257" w:rsidRDefault="00CE1257" w:rsidP="00CE1257">
      <w:pPr>
        <w:widowControl/>
        <w:numPr>
          <w:ilvl w:val="0"/>
          <w:numId w:val="1"/>
        </w:numPr>
        <w:shd w:val="clear" w:color="auto" w:fill="FFFFFF"/>
        <w:spacing w:after="150" w:line="400" w:lineRule="atLeast"/>
        <w:rPr>
          <w:rFonts w:ascii="Open Sans" w:eastAsia="新細明體" w:hAnsi="Open Sans" w:cs="Open Sans"/>
          <w:color w:val="212121"/>
          <w:kern w:val="0"/>
          <w:sz w:val="28"/>
          <w:szCs w:val="28"/>
        </w:rPr>
      </w:pPr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審題時應就命題原則審查，並</w:t>
      </w:r>
      <w:r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配合教務處提供之</w:t>
      </w:r>
      <w:r w:rsidRPr="001B075B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「</w:t>
      </w:r>
      <w:r w:rsidRPr="001B075B">
        <w:rPr>
          <w:rFonts w:ascii="標楷體" w:eastAsia="標楷體" w:hAnsi="標楷體" w:hint="eastAsia"/>
          <w:color w:val="000000"/>
          <w:sz w:val="28"/>
          <w:szCs w:val="28"/>
        </w:rPr>
        <w:t>定期評量出題注意事項</w:t>
      </w:r>
      <w:r w:rsidRPr="001B075B">
        <w:rPr>
          <w:rFonts w:ascii="標楷體" w:eastAsia="標楷體" w:hAnsi="標楷體" w:hint="eastAsia"/>
          <w:color w:val="000000"/>
          <w:sz w:val="28"/>
          <w:szCs w:val="28"/>
        </w:rPr>
        <w:t>」及本校「試題雙向細目表」。</w:t>
      </w:r>
    </w:p>
    <w:p w14:paraId="747C1781" w14:textId="0577D653" w:rsidR="00CE1257" w:rsidRPr="00CE1257" w:rsidRDefault="00CE1257" w:rsidP="006D4838">
      <w:pPr>
        <w:widowControl/>
        <w:numPr>
          <w:ilvl w:val="0"/>
          <w:numId w:val="1"/>
        </w:numPr>
        <w:shd w:val="clear" w:color="auto" w:fill="FFFFFF"/>
        <w:spacing w:after="150" w:line="400" w:lineRule="atLeast"/>
        <w:rPr>
          <w:rFonts w:ascii="Open Sans" w:eastAsia="新細明體" w:hAnsi="Open Sans" w:cs="Open Sans"/>
          <w:color w:val="212121"/>
          <w:kern w:val="0"/>
          <w:szCs w:val="24"/>
        </w:rPr>
      </w:pPr>
      <w:proofErr w:type="gramStart"/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審題後立即</w:t>
      </w:r>
      <w:proofErr w:type="gramEnd"/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修正與繳卷，</w:t>
      </w:r>
      <w:r w:rsidRPr="001B075B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繳</w:t>
      </w:r>
      <w:proofErr w:type="gramStart"/>
      <w:r w:rsidRPr="001B075B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卷前請審</w:t>
      </w:r>
      <w:proofErr w:type="gramEnd"/>
      <w:r w:rsidRPr="001B075B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題教師再次確認修正處後簽名，</w:t>
      </w:r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審題之資料應銷毀或妥為管理與保密，不得攜出</w:t>
      </w:r>
      <w:r w:rsidR="001B075B" w:rsidRPr="001B075B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，</w:t>
      </w:r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參與審題老師應注意試題安全防護並負保密之責。</w:t>
      </w:r>
    </w:p>
    <w:p w14:paraId="579EA966" w14:textId="77777777" w:rsidR="00CE1257" w:rsidRPr="00CE1257" w:rsidRDefault="00CE1257" w:rsidP="00CE1257">
      <w:pPr>
        <w:widowControl/>
        <w:numPr>
          <w:ilvl w:val="0"/>
          <w:numId w:val="1"/>
        </w:numPr>
        <w:shd w:val="clear" w:color="auto" w:fill="FFFFFF"/>
        <w:spacing w:after="150" w:line="400" w:lineRule="atLeast"/>
        <w:rPr>
          <w:rFonts w:ascii="Open Sans" w:eastAsia="新細明體" w:hAnsi="Open Sans" w:cs="Open Sans"/>
          <w:color w:val="212121"/>
          <w:kern w:val="0"/>
          <w:szCs w:val="24"/>
        </w:rPr>
      </w:pPr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請命題及審題教師確實執行審題機制及迴避保密原則，以提升定期評量試題品質、維護評量之公平性。</w:t>
      </w:r>
    </w:p>
    <w:p w14:paraId="7CD5906F" w14:textId="77777777" w:rsidR="00CE1257" w:rsidRPr="00CE1257" w:rsidRDefault="00CE1257" w:rsidP="00CE1257">
      <w:pPr>
        <w:widowControl/>
        <w:numPr>
          <w:ilvl w:val="0"/>
          <w:numId w:val="1"/>
        </w:numPr>
        <w:shd w:val="clear" w:color="auto" w:fill="FFFFFF"/>
        <w:spacing w:after="150" w:line="400" w:lineRule="atLeast"/>
        <w:rPr>
          <w:rFonts w:ascii="Open Sans" w:eastAsia="新細明體" w:hAnsi="Open Sans" w:cs="Open Sans"/>
          <w:color w:val="212121"/>
          <w:kern w:val="0"/>
          <w:szCs w:val="24"/>
        </w:rPr>
      </w:pPr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lastRenderedPageBreak/>
        <w:t>命題</w:t>
      </w:r>
      <w:proofErr w:type="gramStart"/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教師與審題</w:t>
      </w:r>
      <w:proofErr w:type="gramEnd"/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教師對於爭議性的題目，無法取得共識時，得提交領域召集人進行</w:t>
      </w:r>
      <w:proofErr w:type="gramStart"/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複閱</w:t>
      </w:r>
      <w:proofErr w:type="gramEnd"/>
      <w:r w:rsidRPr="00CE1257">
        <w:rPr>
          <w:rFonts w:ascii="標楷體" w:eastAsia="標楷體" w:hAnsi="標楷體" w:cs="Open Sans" w:hint="eastAsia"/>
          <w:color w:val="212121"/>
          <w:kern w:val="0"/>
          <w:sz w:val="28"/>
          <w:szCs w:val="28"/>
        </w:rPr>
        <w:t>，且教務處保有最後審核修訂權，以維護學生權益。</w:t>
      </w:r>
    </w:p>
    <w:p w14:paraId="6764C484" w14:textId="77777777" w:rsidR="00C70A51" w:rsidRPr="00CE1257" w:rsidRDefault="00C70A51"/>
    <w:sectPr w:rsidR="00C70A51" w:rsidRPr="00CE12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62F"/>
    <w:multiLevelType w:val="multilevel"/>
    <w:tmpl w:val="8BEA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57"/>
    <w:rsid w:val="001B075B"/>
    <w:rsid w:val="00C22489"/>
    <w:rsid w:val="00C70A51"/>
    <w:rsid w:val="00C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07824"/>
  <w15:chartTrackingRefBased/>
  <w15:docId w15:val="{F026BA13-27EC-40B4-8DE6-819EE20D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E125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E125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float-r">
    <w:name w:val="float-r"/>
    <w:basedOn w:val="a"/>
    <w:rsid w:val="00CE12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-bold">
    <w:name w:val="font-bold"/>
    <w:basedOn w:val="a0"/>
    <w:rsid w:val="00CE1257"/>
  </w:style>
  <w:style w:type="character" w:customStyle="1" w:styleId="m-l">
    <w:name w:val="m-l"/>
    <w:basedOn w:val="a0"/>
    <w:rsid w:val="00CE1257"/>
  </w:style>
  <w:style w:type="paragraph" w:styleId="Web">
    <w:name w:val="Normal (Web)"/>
    <w:basedOn w:val="a"/>
    <w:uiPriority w:val="99"/>
    <w:semiHidden/>
    <w:unhideWhenUsed/>
    <w:rsid w:val="00CE12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2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6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2025-05-22T07:15:00Z</dcterms:created>
  <dcterms:modified xsi:type="dcterms:W3CDTF">2025-05-22T07:28:00Z</dcterms:modified>
</cp:coreProperties>
</file>